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02" w:rsidRPr="00F24302" w:rsidRDefault="00CB4E2B" w:rsidP="00F24302">
      <w:pPr>
        <w:tabs>
          <w:tab w:val="left" w:pos="1701"/>
        </w:tabs>
        <w:jc w:val="both"/>
        <w:rPr>
          <w:b/>
          <w:bCs/>
          <w:sz w:val="28"/>
          <w:szCs w:val="28"/>
          <w:lang w:val="es-ES_tradnl"/>
        </w:rPr>
      </w:pPr>
      <w:r>
        <w:rPr>
          <w:b/>
          <w:bCs/>
          <w:sz w:val="28"/>
          <w:szCs w:val="28"/>
          <w:lang w:val="es-ES_tradnl"/>
        </w:rPr>
        <w:t>El</w:t>
      </w:r>
      <w:r w:rsidR="00F24302" w:rsidRPr="00F24302">
        <w:rPr>
          <w:b/>
          <w:bCs/>
          <w:sz w:val="28"/>
          <w:szCs w:val="28"/>
          <w:lang w:val="es-ES_tradnl"/>
        </w:rPr>
        <w:t xml:space="preserve"> discernimiento en la catequesis y la pastoral de jóvenes. </w:t>
      </w:r>
    </w:p>
    <w:p w:rsidR="00F24302" w:rsidRDefault="00CB4E2B" w:rsidP="00F24302">
      <w:pPr>
        <w:tabs>
          <w:tab w:val="left" w:pos="1701"/>
        </w:tabs>
        <w:jc w:val="both"/>
        <w:rPr>
          <w:bCs/>
          <w:lang w:val="es-ES_tradnl"/>
        </w:rPr>
      </w:pPr>
      <w:r>
        <w:rPr>
          <w:bCs/>
          <w:lang w:val="es-ES_tradnl"/>
        </w:rPr>
        <w:t xml:space="preserve"> Lili Guita. Magister en Pastoral Juvenil.</w:t>
      </w:r>
    </w:p>
    <w:p w:rsidR="00F24302" w:rsidRDefault="004C2D66" w:rsidP="004C2D66">
      <w:pPr>
        <w:tabs>
          <w:tab w:val="left" w:pos="4335"/>
        </w:tabs>
        <w:jc w:val="both"/>
        <w:rPr>
          <w:bCs/>
          <w:lang w:val="es-ES_tradnl"/>
        </w:rPr>
      </w:pPr>
      <w:r>
        <w:rPr>
          <w:bCs/>
          <w:lang w:val="es-ES_tradnl"/>
        </w:rPr>
        <w:tab/>
      </w:r>
      <w:bookmarkStart w:id="0" w:name="_GoBack"/>
      <w:bookmarkEnd w:id="0"/>
    </w:p>
    <w:p w:rsidR="00BF0D86" w:rsidRDefault="00F24302" w:rsidP="00F24302">
      <w:pPr>
        <w:tabs>
          <w:tab w:val="left" w:pos="1701"/>
        </w:tabs>
        <w:jc w:val="both"/>
        <w:rPr>
          <w:bCs/>
          <w:lang w:val="es-ES_tradnl"/>
        </w:rPr>
      </w:pPr>
      <w:r w:rsidRPr="003E07BC">
        <w:rPr>
          <w:bCs/>
          <w:lang w:val="es-ES_tradnl"/>
        </w:rPr>
        <w:sym w:font="Symbol" w:char="F0B7"/>
      </w:r>
      <w:r w:rsidRPr="003E07BC">
        <w:rPr>
          <w:bCs/>
          <w:lang w:val="es-ES_tradnl"/>
        </w:rPr>
        <w:t xml:space="preserve"> </w:t>
      </w:r>
      <w:r w:rsidRPr="00D7421F">
        <w:rPr>
          <w:b/>
          <w:bCs/>
          <w:i/>
          <w:lang w:val="es-ES_tradnl"/>
        </w:rPr>
        <w:t>¿Qué es el discernimiento?</w:t>
      </w:r>
      <w:r w:rsidRPr="003E07BC">
        <w:rPr>
          <w:bCs/>
          <w:lang w:val="es-ES_tradnl"/>
        </w:rPr>
        <w:t xml:space="preserve"> Respondernos esta pregunta es clave para nuestro camino </w:t>
      </w:r>
      <w:r>
        <w:rPr>
          <w:bCs/>
          <w:lang w:val="es-ES_tradnl"/>
        </w:rPr>
        <w:t>de fe</w:t>
      </w:r>
      <w:r w:rsidRPr="003E07BC">
        <w:rPr>
          <w:bCs/>
          <w:lang w:val="es-ES_tradnl"/>
        </w:rPr>
        <w:t xml:space="preserve">. Podríamos decir </w:t>
      </w:r>
      <w:r>
        <w:rPr>
          <w:bCs/>
          <w:lang w:val="es-ES_tradnl"/>
        </w:rPr>
        <w:t xml:space="preserve">de una manera inicial y básica </w:t>
      </w:r>
      <w:r w:rsidRPr="003E07BC">
        <w:rPr>
          <w:bCs/>
          <w:lang w:val="es-ES_tradnl"/>
        </w:rPr>
        <w:t>que discernimiento es la capacidad de distinguir entre</w:t>
      </w:r>
      <w:r w:rsidR="00BF0D86">
        <w:rPr>
          <w:bCs/>
          <w:lang w:val="es-ES_tradnl"/>
        </w:rPr>
        <w:t xml:space="preserve"> una cosa y otra.</w:t>
      </w:r>
    </w:p>
    <w:p w:rsidR="00BF0D86" w:rsidRDefault="00BF0D86" w:rsidP="00F24302">
      <w:pPr>
        <w:tabs>
          <w:tab w:val="left" w:pos="1701"/>
        </w:tabs>
        <w:jc w:val="both"/>
        <w:rPr>
          <w:bCs/>
          <w:lang w:val="es-ES_tradnl"/>
        </w:rPr>
      </w:pPr>
    </w:p>
    <w:p w:rsidR="00F24302" w:rsidRDefault="00BF0D86" w:rsidP="00F24302">
      <w:pPr>
        <w:tabs>
          <w:tab w:val="left" w:pos="1701"/>
        </w:tabs>
        <w:jc w:val="both"/>
        <w:rPr>
          <w:bCs/>
          <w:lang w:val="es-ES_tradnl"/>
        </w:rPr>
      </w:pPr>
      <w:r>
        <w:rPr>
          <w:bCs/>
          <w:lang w:val="es-ES_tradnl"/>
        </w:rPr>
        <w:t xml:space="preserve"> Si nos ubicamos desde</w:t>
      </w:r>
      <w:r w:rsidR="00F24302" w:rsidRPr="003E07BC">
        <w:rPr>
          <w:bCs/>
          <w:lang w:val="es-ES_tradnl"/>
        </w:rPr>
        <w:t xml:space="preserve"> la Palabra de Dios, el discernimiento es el proceso por el cual puedo descubrir </w:t>
      </w:r>
      <w:r>
        <w:rPr>
          <w:bCs/>
          <w:lang w:val="es-ES_tradnl"/>
        </w:rPr>
        <w:t xml:space="preserve">la voluntad de Dios, es decir, </w:t>
      </w:r>
      <w:r w:rsidR="00F24302" w:rsidRPr="003E07BC">
        <w:rPr>
          <w:bCs/>
          <w:lang w:val="es-ES_tradnl"/>
        </w:rPr>
        <w:t xml:space="preserve">lo que Dios quiere: </w:t>
      </w:r>
      <w:r w:rsidR="00F24302">
        <w:rPr>
          <w:bCs/>
          <w:i/>
          <w:iCs/>
          <w:lang w:val="es-ES_tradnl"/>
        </w:rPr>
        <w:t>“Sepan discerni</w:t>
      </w:r>
      <w:r w:rsidR="00F24302" w:rsidRPr="003E07BC">
        <w:rPr>
          <w:bCs/>
          <w:i/>
          <w:iCs/>
          <w:lang w:val="es-ES_tradnl"/>
        </w:rPr>
        <w:t>r lo que agrada al Señor y no tomen parte en las obras estériles de las tinieblas</w:t>
      </w:r>
      <w:r w:rsidR="00F24302">
        <w:rPr>
          <w:bCs/>
          <w:i/>
          <w:iCs/>
          <w:lang w:val="es-ES_tradnl"/>
        </w:rPr>
        <w:t>, antes bien pónganlas en evidencia.</w:t>
      </w:r>
      <w:r w:rsidR="00F24302" w:rsidRPr="003E07BC">
        <w:rPr>
          <w:bCs/>
          <w:i/>
          <w:iCs/>
          <w:lang w:val="es-ES_tradnl"/>
        </w:rPr>
        <w:t xml:space="preserve">” </w:t>
      </w:r>
      <w:r w:rsidR="00F24302" w:rsidRPr="003E07BC">
        <w:rPr>
          <w:bCs/>
          <w:lang w:val="es-ES_tradnl"/>
        </w:rPr>
        <w:t>(Ef. 5, 10).</w:t>
      </w:r>
    </w:p>
    <w:p w:rsidR="00F24302" w:rsidRDefault="00F24302" w:rsidP="00F24302">
      <w:pPr>
        <w:tabs>
          <w:tab w:val="left" w:pos="1701"/>
        </w:tabs>
        <w:jc w:val="both"/>
        <w:rPr>
          <w:bCs/>
          <w:lang w:val="es-ES_tradnl"/>
        </w:rPr>
      </w:pPr>
      <w:r>
        <w:rPr>
          <w:bCs/>
          <w:lang w:val="es-ES_tradnl"/>
        </w:rPr>
        <w:t>En esta indicación tan clara de S</w:t>
      </w:r>
      <w:r w:rsidR="00BF0D86">
        <w:rPr>
          <w:bCs/>
          <w:lang w:val="es-ES_tradnl"/>
        </w:rPr>
        <w:t>an Pablo a los Efesios podemos distinguir algunos aspectos.</w:t>
      </w:r>
    </w:p>
    <w:p w:rsidR="00BF0D86" w:rsidRDefault="00BF0D86" w:rsidP="00BF0D86">
      <w:pPr>
        <w:pStyle w:val="Prrafodelista"/>
        <w:numPr>
          <w:ilvl w:val="0"/>
          <w:numId w:val="2"/>
        </w:numPr>
        <w:tabs>
          <w:tab w:val="left" w:pos="1701"/>
        </w:tabs>
        <w:jc w:val="both"/>
        <w:rPr>
          <w:bCs/>
          <w:lang w:val="es-ES_tradnl"/>
        </w:rPr>
      </w:pPr>
      <w:r>
        <w:rPr>
          <w:bCs/>
          <w:lang w:val="es-ES_tradnl"/>
        </w:rPr>
        <w:t>Sepan discernir…pareciera que el discernimiento es algo que hay que aprender, hay que saber…</w:t>
      </w:r>
    </w:p>
    <w:p w:rsidR="00BF0D86" w:rsidRDefault="00CE4A5A" w:rsidP="00BF0D86">
      <w:pPr>
        <w:pStyle w:val="Prrafodelista"/>
        <w:numPr>
          <w:ilvl w:val="0"/>
          <w:numId w:val="2"/>
        </w:numPr>
        <w:tabs>
          <w:tab w:val="left" w:pos="1701"/>
        </w:tabs>
        <w:jc w:val="both"/>
        <w:rPr>
          <w:bCs/>
          <w:lang w:val="es-ES_tradnl"/>
        </w:rPr>
      </w:pPr>
      <w:r>
        <w:rPr>
          <w:bCs/>
          <w:lang w:val="es-ES_tradnl"/>
        </w:rPr>
        <w:t>Lo que agrada al Señor… el querer o la voluntad de Dios.</w:t>
      </w:r>
    </w:p>
    <w:p w:rsidR="00CE4A5A" w:rsidRDefault="00CE4A5A" w:rsidP="00BF0D86">
      <w:pPr>
        <w:pStyle w:val="Prrafodelista"/>
        <w:numPr>
          <w:ilvl w:val="0"/>
          <w:numId w:val="2"/>
        </w:numPr>
        <w:tabs>
          <w:tab w:val="left" w:pos="1701"/>
        </w:tabs>
        <w:jc w:val="both"/>
        <w:rPr>
          <w:bCs/>
          <w:lang w:val="es-ES_tradnl"/>
        </w:rPr>
      </w:pPr>
      <w:r>
        <w:rPr>
          <w:bCs/>
          <w:lang w:val="es-ES_tradnl"/>
        </w:rPr>
        <w:t>Obras estériles de las tinieblas… presencia del mal y su obrar.</w:t>
      </w:r>
    </w:p>
    <w:p w:rsidR="00CE4A5A" w:rsidRPr="00BF0D86" w:rsidRDefault="00CE4A5A" w:rsidP="00BF0D86">
      <w:pPr>
        <w:pStyle w:val="Prrafodelista"/>
        <w:numPr>
          <w:ilvl w:val="0"/>
          <w:numId w:val="2"/>
        </w:numPr>
        <w:tabs>
          <w:tab w:val="left" w:pos="1701"/>
        </w:tabs>
        <w:jc w:val="both"/>
        <w:rPr>
          <w:bCs/>
          <w:lang w:val="es-ES_tradnl"/>
        </w:rPr>
      </w:pPr>
      <w:r>
        <w:rPr>
          <w:bCs/>
          <w:lang w:val="es-ES_tradnl"/>
        </w:rPr>
        <w:t>Pónganlas en evidencia… un fruto del discernimiento es delatar la acción del mal.</w:t>
      </w:r>
    </w:p>
    <w:p w:rsidR="00F24302" w:rsidRDefault="00F24302" w:rsidP="00F24302">
      <w:pPr>
        <w:tabs>
          <w:tab w:val="left" w:pos="1701"/>
        </w:tabs>
        <w:jc w:val="both"/>
        <w:rPr>
          <w:bCs/>
          <w:lang w:val="es-ES_tradnl"/>
        </w:rPr>
      </w:pPr>
    </w:p>
    <w:p w:rsidR="00F24302" w:rsidRPr="003E07BC" w:rsidRDefault="00964C9A" w:rsidP="00F24302">
      <w:pPr>
        <w:tabs>
          <w:tab w:val="left" w:pos="1701"/>
        </w:tabs>
        <w:jc w:val="both"/>
        <w:rPr>
          <w:bCs/>
          <w:lang w:val="es-ES_tradnl"/>
        </w:rPr>
      </w:pPr>
      <w:r>
        <w:rPr>
          <w:bCs/>
          <w:lang w:val="es-ES_tradnl"/>
        </w:rPr>
        <w:t>Podemos decir,</w:t>
      </w:r>
      <w:r w:rsidR="00F24302" w:rsidRPr="003E07BC">
        <w:rPr>
          <w:bCs/>
          <w:lang w:val="es-ES_tradnl"/>
        </w:rPr>
        <w:t xml:space="preserve"> que</w:t>
      </w:r>
      <w:r w:rsidR="004C2D66">
        <w:rPr>
          <w:bCs/>
          <w:lang w:val="es-ES_tradnl"/>
        </w:rPr>
        <w:t>,</w:t>
      </w:r>
      <w:r w:rsidR="00F24302" w:rsidRPr="003E07BC">
        <w:rPr>
          <w:bCs/>
          <w:lang w:val="es-ES_tradnl"/>
        </w:rPr>
        <w:t xml:space="preserve"> para la vida de la fe, el discernimiento es más </w:t>
      </w:r>
      <w:r w:rsidR="002C05BD">
        <w:rPr>
          <w:bCs/>
          <w:lang w:val="es-ES_tradnl"/>
        </w:rPr>
        <w:t>que la capacidad de distinguir,</w:t>
      </w:r>
      <w:r w:rsidR="00F24302" w:rsidRPr="003E07BC">
        <w:rPr>
          <w:bCs/>
          <w:lang w:val="es-ES_tradnl"/>
        </w:rPr>
        <w:t xml:space="preserve"> es el camino que se realiza </w:t>
      </w:r>
      <w:r w:rsidR="00A51C0B">
        <w:rPr>
          <w:bCs/>
          <w:lang w:val="es-ES_tradnl"/>
        </w:rPr>
        <w:t>para descubrir lo que a Dios le</w:t>
      </w:r>
      <w:r w:rsidR="00F24302" w:rsidRPr="003E07BC">
        <w:rPr>
          <w:bCs/>
          <w:lang w:val="es-ES_tradnl"/>
        </w:rPr>
        <w:t xml:space="preserve"> a</w:t>
      </w:r>
      <w:r w:rsidR="00A51C0B">
        <w:rPr>
          <w:bCs/>
          <w:lang w:val="es-ES_tradnl"/>
        </w:rPr>
        <w:t>grada, lo que es bueno.</w:t>
      </w:r>
      <w:r w:rsidR="00F24302" w:rsidRPr="003E07BC">
        <w:rPr>
          <w:bCs/>
          <w:lang w:val="es-ES_tradnl"/>
        </w:rPr>
        <w:t xml:space="preserve"> Es una propuesta para la vid</w:t>
      </w:r>
      <w:r w:rsidR="00A51C0B">
        <w:rPr>
          <w:bCs/>
          <w:lang w:val="es-ES_tradnl"/>
        </w:rPr>
        <w:t xml:space="preserve">a.  </w:t>
      </w:r>
      <w:r w:rsidR="00A51C0B" w:rsidRPr="00A51C0B">
        <w:rPr>
          <w:bCs/>
          <w:i/>
          <w:lang w:val="es-ES_tradnl"/>
        </w:rPr>
        <w:t>“No tomen como modelo a este mundo. Por el contrario, transfórmense interiormente renovando su mentalidad, a fin de que puedan discernir cuál es la voluntad de Dios: lo que es bueno, lo que le agrada, lo perfecto”.</w:t>
      </w:r>
      <w:r w:rsidR="002C05BD" w:rsidRPr="00A51C0B">
        <w:rPr>
          <w:bCs/>
          <w:lang w:val="es-ES_tradnl"/>
        </w:rPr>
        <w:t xml:space="preserve"> </w:t>
      </w:r>
      <w:r w:rsidR="00A51C0B">
        <w:rPr>
          <w:bCs/>
          <w:lang w:val="es-ES_tradnl"/>
        </w:rPr>
        <w:t xml:space="preserve"> (</w:t>
      </w:r>
      <w:proofErr w:type="spellStart"/>
      <w:r w:rsidR="00F24302" w:rsidRPr="003E07BC">
        <w:rPr>
          <w:lang w:val="es-MX"/>
        </w:rPr>
        <w:t>Rom</w:t>
      </w:r>
      <w:proofErr w:type="spellEnd"/>
      <w:r w:rsidR="00F24302" w:rsidRPr="003E07BC">
        <w:rPr>
          <w:lang w:val="es-MX"/>
        </w:rPr>
        <w:t>. 12, 2).</w:t>
      </w:r>
      <w:r w:rsidR="00F24302" w:rsidRPr="003E07BC">
        <w:rPr>
          <w:bCs/>
          <w:lang w:val="es-ES_tradnl"/>
        </w:rPr>
        <w:t xml:space="preserve"> </w:t>
      </w:r>
    </w:p>
    <w:p w:rsidR="00F24302" w:rsidRDefault="00F24302" w:rsidP="00F24302">
      <w:pPr>
        <w:tabs>
          <w:tab w:val="left" w:pos="1701"/>
        </w:tabs>
        <w:jc w:val="both"/>
        <w:rPr>
          <w:bCs/>
          <w:lang w:val="es-ES_tradnl"/>
        </w:rPr>
      </w:pPr>
    </w:p>
    <w:p w:rsidR="00F24302" w:rsidRDefault="00A51C0B" w:rsidP="00F24302">
      <w:pPr>
        <w:tabs>
          <w:tab w:val="left" w:pos="1701"/>
        </w:tabs>
        <w:jc w:val="both"/>
        <w:rPr>
          <w:bCs/>
          <w:lang w:val="es-MX"/>
        </w:rPr>
      </w:pPr>
      <w:r>
        <w:rPr>
          <w:bCs/>
          <w:lang w:val="es-ES_tradnl"/>
        </w:rPr>
        <w:t>Desde una perspectiva ignaciana</w:t>
      </w:r>
      <w:r w:rsidR="00F24302" w:rsidRPr="003E07BC">
        <w:rPr>
          <w:bCs/>
          <w:lang w:val="es-ES_tradnl"/>
        </w:rPr>
        <w:t xml:space="preserve">: </w:t>
      </w:r>
      <w:r w:rsidR="00F24302" w:rsidRPr="003E07BC">
        <w:rPr>
          <w:bCs/>
          <w:lang w:val="es-MX"/>
        </w:rPr>
        <w:t xml:space="preserve">el discernimiento es un proceso interior a través del cual buscamos conocer la voluntad de Dios para seguirla, distinguiendo la acción de la gracia y sus mociones </w:t>
      </w:r>
      <w:r w:rsidR="00F24302" w:rsidRPr="003E07BC">
        <w:rPr>
          <w:b/>
          <w:bCs/>
          <w:lang w:val="es-MX"/>
        </w:rPr>
        <w:t>(</w:t>
      </w:r>
      <w:r w:rsidR="00F24302" w:rsidRPr="003E07BC">
        <w:rPr>
          <w:bCs/>
          <w:lang w:val="es-MX"/>
        </w:rPr>
        <w:t>sobre la inteligencia, la voluntad y la afectividad) d</w:t>
      </w:r>
      <w:r>
        <w:rPr>
          <w:bCs/>
          <w:lang w:val="es-MX"/>
        </w:rPr>
        <w:t>e las de nuestra naturaleza y</w:t>
      </w:r>
      <w:r w:rsidR="00F24302" w:rsidRPr="003E07BC">
        <w:rPr>
          <w:bCs/>
          <w:lang w:val="es-MX"/>
        </w:rPr>
        <w:t xml:space="preserve"> las de la tentación, a fin d</w:t>
      </w:r>
      <w:r>
        <w:rPr>
          <w:bCs/>
          <w:lang w:val="es-MX"/>
        </w:rPr>
        <w:t>e orientar las decisiones</w:t>
      </w:r>
      <w:r w:rsidR="00F24302" w:rsidRPr="003E07BC">
        <w:rPr>
          <w:bCs/>
          <w:lang w:val="es-MX"/>
        </w:rPr>
        <w:t xml:space="preserve"> hacia el proyecto</w:t>
      </w:r>
      <w:r>
        <w:rPr>
          <w:bCs/>
          <w:lang w:val="es-MX"/>
        </w:rPr>
        <w:t xml:space="preserve"> que el Padre tiene </w:t>
      </w:r>
      <w:r w:rsidR="00F24302" w:rsidRPr="003E07BC">
        <w:rPr>
          <w:bCs/>
          <w:lang w:val="es-MX"/>
        </w:rPr>
        <w:t>sobre nuestra vida.</w:t>
      </w:r>
    </w:p>
    <w:p w:rsidR="00F24302" w:rsidRDefault="00F24302" w:rsidP="00F24302">
      <w:pPr>
        <w:tabs>
          <w:tab w:val="left" w:pos="1701"/>
        </w:tabs>
        <w:jc w:val="both"/>
        <w:rPr>
          <w:bCs/>
          <w:lang w:val="es-MX"/>
        </w:rPr>
      </w:pPr>
    </w:p>
    <w:p w:rsidR="00F24302" w:rsidRDefault="00F24302" w:rsidP="00F24302">
      <w:pPr>
        <w:tabs>
          <w:tab w:val="left" w:pos="1701"/>
        </w:tabs>
        <w:jc w:val="both"/>
        <w:rPr>
          <w:bCs/>
          <w:lang w:val="es-ES_tradnl"/>
        </w:rPr>
      </w:pPr>
      <w:r>
        <w:rPr>
          <w:bCs/>
          <w:lang w:val="es-ES_tradnl"/>
        </w:rPr>
        <w:t>El Papa Francisco, por su raíz jesuítica pone mucho énfasis en el discernimien</w:t>
      </w:r>
      <w:r w:rsidR="00A51C0B">
        <w:rPr>
          <w:bCs/>
          <w:lang w:val="es-ES_tradnl"/>
        </w:rPr>
        <w:t xml:space="preserve">to. En </w:t>
      </w:r>
      <w:proofErr w:type="gramStart"/>
      <w:r w:rsidR="00A51C0B">
        <w:rPr>
          <w:bCs/>
          <w:lang w:val="es-ES_tradnl"/>
        </w:rPr>
        <w:t>Marzo</w:t>
      </w:r>
      <w:proofErr w:type="gramEnd"/>
      <w:r w:rsidR="00A51C0B">
        <w:rPr>
          <w:bCs/>
          <w:lang w:val="es-ES_tradnl"/>
        </w:rPr>
        <w:t xml:space="preserve"> de 2018 nos decía:</w:t>
      </w:r>
      <w:r w:rsidRPr="006A0964">
        <w:rPr>
          <w:bCs/>
        </w:rPr>
        <w:t xml:space="preserve"> “Dis</w:t>
      </w:r>
      <w:r w:rsidRPr="006A0964">
        <w:rPr>
          <w:bCs/>
        </w:rPr>
        <w:softHyphen/>
        <w:t>cer</w:t>
      </w:r>
      <w:r w:rsidRPr="006A0964">
        <w:rPr>
          <w:bCs/>
        </w:rPr>
        <w:softHyphen/>
        <w:t>nir, de en</w:t>
      </w:r>
      <w:r w:rsidRPr="006A0964">
        <w:rPr>
          <w:bCs/>
        </w:rPr>
        <w:softHyphen/>
        <w:t>tre to</w:t>
      </w:r>
      <w:r w:rsidRPr="006A0964">
        <w:rPr>
          <w:bCs/>
        </w:rPr>
        <w:softHyphen/>
        <w:t>das las vo</w:t>
      </w:r>
      <w:r w:rsidRPr="006A0964">
        <w:rPr>
          <w:bCs/>
        </w:rPr>
        <w:softHyphen/>
        <w:t xml:space="preserve">ces, cuál es la voz del </w:t>
      </w:r>
      <w:r w:rsidR="00A51C0B">
        <w:rPr>
          <w:bCs/>
        </w:rPr>
        <w:t>Se</w:t>
      </w:r>
      <w:r w:rsidR="00A51C0B">
        <w:rPr>
          <w:bCs/>
        </w:rPr>
        <w:softHyphen/>
        <w:t>ñor, cuál es la voz de quien</w:t>
      </w:r>
      <w:r w:rsidRPr="006A0964">
        <w:rPr>
          <w:bCs/>
        </w:rPr>
        <w:t xml:space="preserve"> nos con</w:t>
      </w:r>
      <w:r w:rsidRPr="006A0964">
        <w:rPr>
          <w:bCs/>
        </w:rPr>
        <w:softHyphen/>
        <w:t>du</w:t>
      </w:r>
      <w:r w:rsidRPr="006A0964">
        <w:rPr>
          <w:bCs/>
        </w:rPr>
        <w:softHyphen/>
        <w:t>ce a la Re</w:t>
      </w:r>
      <w:r w:rsidRPr="006A0964">
        <w:rPr>
          <w:bCs/>
        </w:rPr>
        <w:softHyphen/>
        <w:t>su</w:t>
      </w:r>
      <w:r w:rsidRPr="006A0964">
        <w:rPr>
          <w:bCs/>
        </w:rPr>
        <w:softHyphen/>
        <w:t>rrec</w:t>
      </w:r>
      <w:r w:rsidRPr="006A0964">
        <w:rPr>
          <w:bCs/>
        </w:rPr>
        <w:softHyphen/>
        <w:t>ción, a la Vida, y la voz que nos li</w:t>
      </w:r>
      <w:r w:rsidRPr="006A0964">
        <w:rPr>
          <w:bCs/>
        </w:rPr>
        <w:softHyphen/>
        <w:t>bra de caer en la “cul</w:t>
      </w:r>
      <w:r w:rsidRPr="006A0964">
        <w:rPr>
          <w:bCs/>
        </w:rPr>
        <w:softHyphen/>
        <w:t>tu</w:t>
      </w:r>
      <w:r w:rsidRPr="006A0964">
        <w:rPr>
          <w:bCs/>
        </w:rPr>
        <w:softHyphen/>
        <w:t>ra de la muer</w:t>
      </w:r>
      <w:r w:rsidRPr="006A0964">
        <w:rPr>
          <w:bCs/>
        </w:rPr>
        <w:softHyphen/>
        <w:t>te”</w:t>
      </w:r>
      <w:r>
        <w:rPr>
          <w:bCs/>
        </w:rPr>
        <w:t>.</w:t>
      </w:r>
    </w:p>
    <w:p w:rsidR="00F24302" w:rsidRPr="003E07BC" w:rsidRDefault="00F24302" w:rsidP="00F24302">
      <w:pPr>
        <w:tabs>
          <w:tab w:val="left" w:pos="1701"/>
        </w:tabs>
        <w:jc w:val="both"/>
        <w:rPr>
          <w:bCs/>
          <w:lang w:val="es-ES_tradnl"/>
        </w:rPr>
      </w:pPr>
    </w:p>
    <w:p w:rsidR="00F24302" w:rsidRPr="003E07BC" w:rsidRDefault="00F24302" w:rsidP="00F24302">
      <w:pPr>
        <w:tabs>
          <w:tab w:val="left" w:pos="1701"/>
        </w:tabs>
        <w:jc w:val="both"/>
        <w:rPr>
          <w:bCs/>
          <w:lang w:val="es-ES_tradnl"/>
        </w:rPr>
      </w:pPr>
    </w:p>
    <w:p w:rsidR="00F24302" w:rsidRPr="003E07BC" w:rsidRDefault="00F24302" w:rsidP="00F24302">
      <w:pPr>
        <w:tabs>
          <w:tab w:val="left" w:pos="1701"/>
        </w:tabs>
        <w:jc w:val="both"/>
        <w:rPr>
          <w:bCs/>
          <w:i/>
          <w:lang w:val="es-ES_tradnl"/>
        </w:rPr>
      </w:pPr>
      <w:r w:rsidRPr="003E07BC">
        <w:rPr>
          <w:bCs/>
          <w:lang w:val="es-ES_tradnl"/>
        </w:rPr>
        <w:sym w:font="Symbol" w:char="F0B7"/>
      </w:r>
      <w:r w:rsidRPr="003E07BC">
        <w:rPr>
          <w:bCs/>
          <w:lang w:val="es-ES_tradnl"/>
        </w:rPr>
        <w:t xml:space="preserve"> </w:t>
      </w:r>
      <w:r w:rsidRPr="00D7421F">
        <w:rPr>
          <w:b/>
          <w:bCs/>
          <w:i/>
          <w:lang w:val="es-ES_tradnl"/>
        </w:rPr>
        <w:t>Existen distintos tipos de discernimiento:</w:t>
      </w:r>
    </w:p>
    <w:p w:rsidR="00F24302" w:rsidRPr="003158F6" w:rsidRDefault="00F24302" w:rsidP="00F24302">
      <w:pPr>
        <w:numPr>
          <w:ilvl w:val="1"/>
          <w:numId w:val="1"/>
        </w:numPr>
        <w:tabs>
          <w:tab w:val="left" w:pos="1701"/>
        </w:tabs>
        <w:jc w:val="both"/>
        <w:rPr>
          <w:bCs/>
          <w:i/>
          <w:lang w:val="es-ES_tradnl"/>
        </w:rPr>
      </w:pPr>
      <w:r w:rsidRPr="00166018">
        <w:rPr>
          <w:b/>
          <w:bCs/>
          <w:i/>
          <w:lang w:val="es-ES_tradnl"/>
        </w:rPr>
        <w:t>Discernimiento de los signos de los tiempos</w:t>
      </w:r>
      <w:r w:rsidRPr="003158F6">
        <w:rPr>
          <w:bCs/>
          <w:i/>
          <w:lang w:val="es-ES_tradnl"/>
        </w:rPr>
        <w:t>:</w:t>
      </w:r>
      <w:r w:rsidR="00166018">
        <w:rPr>
          <w:bCs/>
          <w:lang w:val="es-ES_tradnl"/>
        </w:rPr>
        <w:t xml:space="preserve"> Reconocer la presencia y el obrar del Espíritu</w:t>
      </w:r>
      <w:r>
        <w:rPr>
          <w:bCs/>
          <w:lang w:val="es-ES_tradnl"/>
        </w:rPr>
        <w:t xml:space="preserve"> en la historia</w:t>
      </w:r>
      <w:r w:rsidR="00166018">
        <w:rPr>
          <w:bCs/>
          <w:lang w:val="es-ES_tradnl"/>
        </w:rPr>
        <w:t xml:space="preserve"> (DPS 2</w:t>
      </w:r>
      <w:r w:rsidR="00166018">
        <w:rPr>
          <w:rStyle w:val="Refdenotaalpie"/>
          <w:bCs/>
          <w:lang w:val="es-ES_tradnl"/>
        </w:rPr>
        <w:footnoteReference w:id="1"/>
      </w:r>
      <w:r w:rsidR="00166018">
        <w:rPr>
          <w:bCs/>
          <w:lang w:val="es-ES_tradnl"/>
        </w:rPr>
        <w:t>)</w:t>
      </w:r>
      <w:r>
        <w:rPr>
          <w:bCs/>
          <w:lang w:val="es-ES_tradnl"/>
        </w:rPr>
        <w:t xml:space="preserve">. El Papa decía en una homilía en Santa Marta el 23/10/2015. </w:t>
      </w:r>
      <w:r w:rsidRPr="006A0964">
        <w:rPr>
          <w:bCs/>
        </w:rPr>
        <w:t>“para entender los signos de los tiempos, antes que nada</w:t>
      </w:r>
      <w:r w:rsidR="004C2D66">
        <w:rPr>
          <w:bCs/>
        </w:rPr>
        <w:t>,</w:t>
      </w:r>
      <w:r w:rsidRPr="006A0964">
        <w:rPr>
          <w:bCs/>
        </w:rPr>
        <w:t xml:space="preserve"> es necesario el silencio: hacer </w:t>
      </w:r>
      <w:r w:rsidRPr="006A0964">
        <w:rPr>
          <w:b/>
          <w:bCs/>
        </w:rPr>
        <w:t>silencio y observar.</w:t>
      </w:r>
      <w:r w:rsidRPr="006A0964">
        <w:rPr>
          <w:bCs/>
        </w:rPr>
        <w:t> Y después </w:t>
      </w:r>
      <w:r w:rsidRPr="006A0964">
        <w:rPr>
          <w:b/>
          <w:bCs/>
        </w:rPr>
        <w:t>reflexionar</w:t>
      </w:r>
      <w:r w:rsidRPr="006A0964">
        <w:rPr>
          <w:bCs/>
        </w:rPr>
        <w:t> dentro de nosotros. Un ejemplo: ¿Por qué ha ocurrido algo? Y orar... silencio, reflexión y oración. Solamente así podremos entender los signos de los tiempos, qué quiere decir Jesús”.</w:t>
      </w:r>
    </w:p>
    <w:p w:rsidR="00F24302" w:rsidRPr="00166018" w:rsidRDefault="00F24302" w:rsidP="00F24302">
      <w:pPr>
        <w:numPr>
          <w:ilvl w:val="1"/>
          <w:numId w:val="1"/>
        </w:numPr>
        <w:tabs>
          <w:tab w:val="left" w:pos="1701"/>
        </w:tabs>
        <w:jc w:val="both"/>
        <w:rPr>
          <w:b/>
          <w:bCs/>
          <w:lang w:val="es-ES_tradnl"/>
        </w:rPr>
      </w:pPr>
      <w:r w:rsidRPr="00166018">
        <w:rPr>
          <w:b/>
          <w:bCs/>
          <w:i/>
          <w:iCs/>
          <w:lang w:val="es-ES_tradnl"/>
        </w:rPr>
        <w:t xml:space="preserve">Discernimiento </w:t>
      </w:r>
      <w:r w:rsidR="00166018">
        <w:rPr>
          <w:b/>
          <w:bCs/>
          <w:i/>
          <w:iCs/>
          <w:lang w:val="es-ES_tradnl"/>
        </w:rPr>
        <w:t xml:space="preserve">espiritual </w:t>
      </w:r>
      <w:r w:rsidRPr="00166018">
        <w:rPr>
          <w:b/>
          <w:bCs/>
          <w:i/>
          <w:iCs/>
          <w:lang w:val="es-ES_tradnl"/>
        </w:rPr>
        <w:t>de estados interiores</w:t>
      </w:r>
      <w:r w:rsidRPr="00166018">
        <w:rPr>
          <w:b/>
          <w:bCs/>
          <w:lang w:val="es-ES_tradnl"/>
        </w:rPr>
        <w:t>:</w:t>
      </w:r>
      <w:r w:rsidRPr="003E07BC">
        <w:rPr>
          <w:bCs/>
          <w:lang w:val="es-ES_tradnl"/>
        </w:rPr>
        <w:t xml:space="preserve"> es el proceso donde la materia de discernimiento es la </w:t>
      </w:r>
      <w:r w:rsidR="00897C3F">
        <w:rPr>
          <w:bCs/>
          <w:lang w:val="es-ES_tradnl"/>
        </w:rPr>
        <w:t>vida de la fe, el estado del interior</w:t>
      </w:r>
      <w:r w:rsidRPr="003E07BC">
        <w:rPr>
          <w:bCs/>
          <w:lang w:val="es-ES_tradnl"/>
        </w:rPr>
        <w:t>.</w:t>
      </w:r>
      <w:r w:rsidR="00897C3F">
        <w:rPr>
          <w:bCs/>
          <w:lang w:val="es-ES_tradnl"/>
        </w:rPr>
        <w:t xml:space="preserve"> Consolación, desolación, tentación. (</w:t>
      </w:r>
      <w:r w:rsidR="00166018">
        <w:rPr>
          <w:bCs/>
          <w:lang w:val="es-ES_tradnl"/>
        </w:rPr>
        <w:t xml:space="preserve">Cfr. </w:t>
      </w:r>
      <w:r w:rsidR="00897C3F">
        <w:rPr>
          <w:bCs/>
          <w:lang w:val="es-ES_tradnl"/>
        </w:rPr>
        <w:t>Reglas de disc de San Ignacio de Loyola).</w:t>
      </w:r>
    </w:p>
    <w:p w:rsidR="00F24302" w:rsidRPr="003E07BC" w:rsidRDefault="00F24302" w:rsidP="00110151">
      <w:pPr>
        <w:numPr>
          <w:ilvl w:val="1"/>
          <w:numId w:val="1"/>
        </w:numPr>
        <w:tabs>
          <w:tab w:val="left" w:pos="1701"/>
        </w:tabs>
        <w:jc w:val="both"/>
        <w:rPr>
          <w:bCs/>
          <w:lang w:val="es-ES_tradnl"/>
        </w:rPr>
      </w:pPr>
      <w:r w:rsidRPr="00166018">
        <w:rPr>
          <w:b/>
          <w:bCs/>
          <w:i/>
          <w:iCs/>
          <w:lang w:val="es-ES_tradnl"/>
        </w:rPr>
        <w:t>Discernimiento sobre situaciones de la vida y toma de decisiones</w:t>
      </w:r>
      <w:r w:rsidRPr="00166018">
        <w:rPr>
          <w:b/>
          <w:bCs/>
          <w:lang w:val="es-ES_tradnl"/>
        </w:rPr>
        <w:t>:</w:t>
      </w:r>
      <w:r w:rsidRPr="003E07BC">
        <w:rPr>
          <w:bCs/>
          <w:lang w:val="es-ES_tradnl"/>
        </w:rPr>
        <w:t xml:space="preserve"> es poder buscar con el Señor y resp</w:t>
      </w:r>
      <w:r w:rsidR="004C2D66">
        <w:rPr>
          <w:bCs/>
          <w:lang w:val="es-ES_tradnl"/>
        </w:rPr>
        <w:t xml:space="preserve">onderme a algunas </w:t>
      </w:r>
      <w:proofErr w:type="gramStart"/>
      <w:r w:rsidR="004C2D66">
        <w:rPr>
          <w:bCs/>
          <w:lang w:val="es-ES_tradnl"/>
        </w:rPr>
        <w:t>preguntas</w:t>
      </w:r>
      <w:proofErr w:type="gramEnd"/>
      <w:r w:rsidR="004C2D66">
        <w:rPr>
          <w:bCs/>
          <w:lang w:val="es-ES_tradnl"/>
        </w:rPr>
        <w:t xml:space="preserve"> </w:t>
      </w:r>
      <w:r w:rsidRPr="003E07BC">
        <w:rPr>
          <w:bCs/>
          <w:lang w:val="es-ES_tradnl"/>
        </w:rPr>
        <w:t xml:space="preserve">por ejemplo: ¿cómo construyo la vida? ¿qué ritmo de vida tengo? ¿Qué decisiones tomo? </w:t>
      </w:r>
      <w:r w:rsidR="00897C3F">
        <w:rPr>
          <w:bCs/>
          <w:lang w:val="es-ES_tradnl"/>
        </w:rPr>
        <w:t xml:space="preserve">¿Cuál es el </w:t>
      </w:r>
      <w:r w:rsidR="0030065F">
        <w:rPr>
          <w:bCs/>
          <w:lang w:val="es-ES_tradnl"/>
        </w:rPr>
        <w:t xml:space="preserve">proyecto de Dios para mi vida? </w:t>
      </w:r>
      <w:r w:rsidR="00110151" w:rsidRPr="00166018">
        <w:rPr>
          <w:b/>
          <w:bCs/>
          <w:i/>
          <w:lang w:val="es-ES_tradnl"/>
        </w:rPr>
        <w:t xml:space="preserve">Aquí entra el </w:t>
      </w:r>
      <w:r w:rsidR="00897C3F" w:rsidRPr="00166018">
        <w:rPr>
          <w:b/>
          <w:bCs/>
          <w:i/>
          <w:lang w:val="es-ES_tradnl"/>
        </w:rPr>
        <w:t>Dis</w:t>
      </w:r>
      <w:r w:rsidR="00166018">
        <w:rPr>
          <w:b/>
          <w:bCs/>
          <w:i/>
          <w:lang w:val="es-ES_tradnl"/>
        </w:rPr>
        <w:t>cernimiento vocacional</w:t>
      </w:r>
      <w:r w:rsidR="00166018" w:rsidRPr="00166018">
        <w:rPr>
          <w:b/>
          <w:bCs/>
          <w:lang w:val="es-ES_tradnl"/>
        </w:rPr>
        <w:t>:</w:t>
      </w:r>
      <w:r w:rsidR="00166018" w:rsidRPr="003E07BC">
        <w:rPr>
          <w:bCs/>
          <w:lang w:val="es-ES_tradnl"/>
        </w:rPr>
        <w:t xml:space="preserve"> </w:t>
      </w:r>
      <w:r w:rsidR="00110151">
        <w:rPr>
          <w:bCs/>
          <w:lang w:val="es-ES_tradnl"/>
        </w:rPr>
        <w:t>“</w:t>
      </w:r>
      <w:r w:rsidR="00110151" w:rsidRPr="00110151">
        <w:rPr>
          <w:bCs/>
          <w:lang w:val="es-ES_tradnl"/>
        </w:rPr>
        <w:t>el proceso por el cual la persona llega a realizar, en el diálogo con el Señor y escuchando la voz del Espíritu, las elecciones fundamentales, empezando por la del estado de vida</w:t>
      </w:r>
      <w:r w:rsidR="00110151">
        <w:rPr>
          <w:bCs/>
          <w:lang w:val="es-ES_tradnl"/>
        </w:rPr>
        <w:t xml:space="preserve">… </w:t>
      </w:r>
      <w:r w:rsidR="00166018">
        <w:rPr>
          <w:bCs/>
          <w:lang w:val="es-ES_tradnl"/>
        </w:rPr>
        <w:t>(DPS 2)</w:t>
      </w:r>
    </w:p>
    <w:p w:rsidR="00F24302" w:rsidRPr="003E07BC" w:rsidRDefault="00F24302" w:rsidP="00F24302">
      <w:pPr>
        <w:numPr>
          <w:ilvl w:val="1"/>
          <w:numId w:val="1"/>
        </w:numPr>
        <w:tabs>
          <w:tab w:val="left" w:pos="1701"/>
        </w:tabs>
        <w:jc w:val="both"/>
        <w:rPr>
          <w:bCs/>
          <w:lang w:val="es-ES_tradnl"/>
        </w:rPr>
      </w:pPr>
      <w:r w:rsidRPr="005849F2">
        <w:rPr>
          <w:b/>
          <w:bCs/>
          <w:i/>
          <w:lang w:val="es-ES_tradnl"/>
        </w:rPr>
        <w:t>Discernimiento como carisma</w:t>
      </w:r>
      <w:r w:rsidR="00B75A5B" w:rsidRPr="00166018">
        <w:rPr>
          <w:b/>
          <w:bCs/>
          <w:lang w:val="es-ES_tradnl"/>
        </w:rPr>
        <w:t>:</w:t>
      </w:r>
      <w:r w:rsidR="00B75A5B" w:rsidRPr="003E07BC">
        <w:rPr>
          <w:bCs/>
          <w:lang w:val="es-ES_tradnl"/>
        </w:rPr>
        <w:t xml:space="preserve"> </w:t>
      </w:r>
      <w:r w:rsidRPr="003E07BC">
        <w:rPr>
          <w:bCs/>
          <w:lang w:val="es-ES_tradnl"/>
        </w:rPr>
        <w:t xml:space="preserve"> don gratuito del Espíritu Santo, gracia carismática. </w:t>
      </w:r>
      <w:r w:rsidRPr="003E07BC">
        <w:rPr>
          <w:bCs/>
          <w:i/>
          <w:iCs/>
          <w:lang w:val="es-ES_tradnl"/>
        </w:rPr>
        <w:t xml:space="preserve">“Otro reconoce lo que viene del buen o el mal espíritu” </w:t>
      </w:r>
      <w:r w:rsidRPr="003E07BC">
        <w:rPr>
          <w:bCs/>
          <w:lang w:val="es-ES_tradnl"/>
        </w:rPr>
        <w:t>(2 Cor.12, 10).</w:t>
      </w:r>
    </w:p>
    <w:p w:rsidR="00F24302" w:rsidRPr="003E07BC" w:rsidRDefault="00F24302" w:rsidP="00F24302">
      <w:pPr>
        <w:numPr>
          <w:ilvl w:val="1"/>
          <w:numId w:val="1"/>
        </w:numPr>
        <w:tabs>
          <w:tab w:val="left" w:pos="1701"/>
        </w:tabs>
        <w:jc w:val="both"/>
        <w:rPr>
          <w:bCs/>
          <w:lang w:val="es-ES_tradnl"/>
        </w:rPr>
      </w:pPr>
      <w:r w:rsidRPr="00B75A5B">
        <w:rPr>
          <w:b/>
          <w:bCs/>
          <w:i/>
          <w:lang w:val="es-ES_tradnl"/>
        </w:rPr>
        <w:t xml:space="preserve">Discernimiento </w:t>
      </w:r>
      <w:r w:rsidR="00897C3F" w:rsidRPr="00B75A5B">
        <w:rPr>
          <w:b/>
          <w:bCs/>
          <w:i/>
          <w:lang w:val="es-ES_tradnl"/>
        </w:rPr>
        <w:t>para el combate de la fe</w:t>
      </w:r>
      <w:r w:rsidR="00B75A5B" w:rsidRPr="00166018">
        <w:rPr>
          <w:b/>
          <w:bCs/>
          <w:lang w:val="es-ES_tradnl"/>
        </w:rPr>
        <w:t>:</w:t>
      </w:r>
      <w:r w:rsidR="00B75A5B" w:rsidRPr="003E07BC">
        <w:rPr>
          <w:bCs/>
          <w:lang w:val="es-ES_tradnl"/>
        </w:rPr>
        <w:t xml:space="preserve"> </w:t>
      </w:r>
      <w:r w:rsidRPr="00B75A5B">
        <w:rPr>
          <w:bCs/>
          <w:lang w:val="es-ES_tradnl"/>
        </w:rPr>
        <w:t xml:space="preserve"> </w:t>
      </w:r>
      <w:r w:rsidRPr="00D52BD8">
        <w:rPr>
          <w:bCs/>
          <w:lang w:val="es-ES_tradnl"/>
        </w:rPr>
        <w:t xml:space="preserve">Ver Exhortación Apostólica del Papa Francisco </w:t>
      </w:r>
      <w:proofErr w:type="spellStart"/>
      <w:r w:rsidRPr="00D52BD8">
        <w:rPr>
          <w:bCs/>
          <w:lang w:val="es-ES_tradnl"/>
        </w:rPr>
        <w:t>Gaudete</w:t>
      </w:r>
      <w:proofErr w:type="spellEnd"/>
      <w:r w:rsidRPr="00D52BD8">
        <w:rPr>
          <w:bCs/>
          <w:lang w:val="es-ES_tradnl"/>
        </w:rPr>
        <w:t xml:space="preserve"> et </w:t>
      </w:r>
      <w:proofErr w:type="spellStart"/>
      <w:r w:rsidRPr="00D52BD8">
        <w:rPr>
          <w:bCs/>
          <w:lang w:val="es-ES_tradnl"/>
        </w:rPr>
        <w:t>exultate</w:t>
      </w:r>
      <w:proofErr w:type="spellEnd"/>
      <w:r w:rsidRPr="00D52BD8">
        <w:rPr>
          <w:bCs/>
          <w:lang w:val="es-ES_tradnl"/>
        </w:rPr>
        <w:t xml:space="preserve"> sobre la Santidad en el</w:t>
      </w:r>
      <w:r>
        <w:rPr>
          <w:bCs/>
          <w:i/>
          <w:lang w:val="es-ES_tradnl"/>
        </w:rPr>
        <w:t xml:space="preserve"> </w:t>
      </w:r>
      <w:r w:rsidRPr="00D52BD8">
        <w:rPr>
          <w:bCs/>
          <w:lang w:val="es-ES_tradnl"/>
        </w:rPr>
        <w:t>mundo actual. Cap. 5. Combate, Vigilancia y Discernimiento.</w:t>
      </w:r>
      <w:r>
        <w:rPr>
          <w:bCs/>
          <w:i/>
          <w:lang w:val="es-ES_tradnl"/>
        </w:rPr>
        <w:t xml:space="preserve"> </w:t>
      </w:r>
      <w:r w:rsidRPr="00B75A5B">
        <w:rPr>
          <w:bCs/>
          <w:i/>
          <w:lang w:val="es-ES_tradnl"/>
        </w:rPr>
        <w:lastRenderedPageBreak/>
        <w:t>“</w:t>
      </w:r>
      <w:r w:rsidRPr="00B75A5B">
        <w:t>El discernimiento es una gracia. No pertenece sólo a los más inteligentes o a los mejor educados. No requiere habilidades especiales, sino una disposición a escuchar: al Señor, a los demás, a la realidad misma que siempre nos desafía de maneras nuevas”.</w:t>
      </w:r>
    </w:p>
    <w:p w:rsidR="00CF31FC" w:rsidRDefault="00CF31FC">
      <w:pPr>
        <w:rPr>
          <w:lang w:val="es-ES_tradnl"/>
        </w:rPr>
      </w:pPr>
    </w:p>
    <w:p w:rsidR="00897C3F" w:rsidRDefault="00897C3F">
      <w:pPr>
        <w:rPr>
          <w:lang w:val="es-ES_tradnl"/>
        </w:rPr>
      </w:pPr>
    </w:p>
    <w:p w:rsidR="00897C3F" w:rsidRDefault="00897C3F">
      <w:pPr>
        <w:rPr>
          <w:lang w:val="es-ES_tradnl"/>
        </w:rPr>
      </w:pPr>
      <w:r>
        <w:rPr>
          <w:lang w:val="es-ES_tradnl"/>
        </w:rPr>
        <w:t>¿QUÉ CAMINO HACER CON LOS JÓVENES PARA AYUDARLOS A INICIARSE EN EL CAMINO DEL DISCERNIMIENTO?</w:t>
      </w:r>
    </w:p>
    <w:p w:rsidR="00897C3F" w:rsidRDefault="00897C3F" w:rsidP="00921DAC">
      <w:pPr>
        <w:jc w:val="both"/>
        <w:rPr>
          <w:lang w:val="es-ES_tradnl"/>
        </w:rPr>
      </w:pPr>
    </w:p>
    <w:p w:rsidR="00897C3F" w:rsidRPr="00921DAC" w:rsidRDefault="00897C3F" w:rsidP="00921DAC">
      <w:pPr>
        <w:pStyle w:val="Prrafodelista"/>
        <w:numPr>
          <w:ilvl w:val="0"/>
          <w:numId w:val="2"/>
        </w:numPr>
        <w:jc w:val="both"/>
        <w:rPr>
          <w:lang w:val="es-ES_tradnl"/>
        </w:rPr>
      </w:pPr>
      <w:r w:rsidRPr="003707DA">
        <w:rPr>
          <w:b/>
          <w:lang w:val="es-ES_tradnl"/>
        </w:rPr>
        <w:t xml:space="preserve">El discernimiento supone un encuentro personal y vital con el </w:t>
      </w:r>
      <w:r w:rsidR="00417C2B" w:rsidRPr="003707DA">
        <w:rPr>
          <w:b/>
          <w:lang w:val="es-ES_tradnl"/>
        </w:rPr>
        <w:t>Señor</w:t>
      </w:r>
      <w:r w:rsidR="00417C2B">
        <w:rPr>
          <w:lang w:val="es-ES_tradnl"/>
        </w:rPr>
        <w:t xml:space="preserve">. ¿Quién puede querer saber la voluntad de Dios si no lo conoce? </w:t>
      </w:r>
      <w:r w:rsidR="003707DA">
        <w:rPr>
          <w:lang w:val="es-ES_tradnl"/>
        </w:rPr>
        <w:t>¿</w:t>
      </w:r>
      <w:r w:rsidR="00417C2B">
        <w:rPr>
          <w:lang w:val="es-ES_tradnl"/>
        </w:rPr>
        <w:t xml:space="preserve">Si </w:t>
      </w:r>
      <w:r w:rsidR="003707DA">
        <w:rPr>
          <w:lang w:val="es-ES_tradnl"/>
        </w:rPr>
        <w:t>no cre</w:t>
      </w:r>
      <w:r w:rsidR="00417C2B">
        <w:rPr>
          <w:lang w:val="es-ES_tradnl"/>
        </w:rPr>
        <w:t xml:space="preserve">e? </w:t>
      </w:r>
      <w:r w:rsidR="003707DA">
        <w:rPr>
          <w:lang w:val="es-ES_tradnl"/>
        </w:rPr>
        <w:t>¿</w:t>
      </w:r>
      <w:r w:rsidR="00417C2B">
        <w:rPr>
          <w:lang w:val="es-ES_tradnl"/>
        </w:rPr>
        <w:t>O si tiene una imagen distorsionada de él?</w:t>
      </w:r>
      <w:r w:rsidR="003707DA">
        <w:rPr>
          <w:lang w:val="es-ES_tradnl"/>
        </w:rPr>
        <w:t xml:space="preserve">... </w:t>
      </w:r>
      <w:r w:rsidR="003707DA" w:rsidRPr="003707DA">
        <w:rPr>
          <w:lang w:val="es-ES_tradnl"/>
        </w:rPr>
        <w:t xml:space="preserve"> </w:t>
      </w:r>
      <w:r w:rsidR="003707DA" w:rsidRPr="003707DA">
        <w:rPr>
          <w:i/>
          <w:lang w:val="es-ES_tradnl"/>
        </w:rPr>
        <w:t>“Pero, ¿cómo invocarlo sin creer en él? ¿Y cómo creer, sin haber oído hablar de él? ¿Y cómo oír hablar de él, si nadie lo predica? 15 ¿Y quiénes predicarán, si no se los envía? Como dice la Escritura: ¡Qué hermosos son los pasos de los que anuncian buenas noticias</w:t>
      </w:r>
      <w:r w:rsidR="003707DA">
        <w:rPr>
          <w:i/>
          <w:lang w:val="es-ES_tradnl"/>
        </w:rPr>
        <w:t xml:space="preserve">! </w:t>
      </w:r>
      <w:proofErr w:type="spellStart"/>
      <w:r w:rsidR="003707DA">
        <w:rPr>
          <w:i/>
          <w:lang w:val="es-ES_tradnl"/>
        </w:rPr>
        <w:t>Rom</w:t>
      </w:r>
      <w:proofErr w:type="spellEnd"/>
      <w:r w:rsidR="003707DA">
        <w:rPr>
          <w:i/>
          <w:lang w:val="es-ES_tradnl"/>
        </w:rPr>
        <w:t>. 10,14-15</w:t>
      </w:r>
    </w:p>
    <w:p w:rsidR="00921DAC" w:rsidRDefault="00921DAC" w:rsidP="00921DAC">
      <w:pPr>
        <w:pStyle w:val="Prrafodelista"/>
        <w:rPr>
          <w:b/>
          <w:lang w:val="es-ES_tradnl"/>
        </w:rPr>
      </w:pPr>
    </w:p>
    <w:p w:rsidR="00921DAC" w:rsidRDefault="00921DAC" w:rsidP="00DB45C8">
      <w:pPr>
        <w:pStyle w:val="Prrafodelista"/>
        <w:jc w:val="both"/>
      </w:pPr>
      <w:r w:rsidRPr="00921DAC">
        <w:t xml:space="preserve">El Espíritu habla y actúa a través de los acontecimientos de la vida de cada uno, pero los eventos en sí mismos son mudos o ambiguos, ya que se pueden dar diferentes interpretaciones. Iluminar el significado en lo concerniente a una decisión requiere un camino de discernimiento. Los tres verbos con los que esto se describe en la </w:t>
      </w:r>
      <w:proofErr w:type="spellStart"/>
      <w:r w:rsidRPr="00921DAC">
        <w:t>Evangelii</w:t>
      </w:r>
      <w:proofErr w:type="spellEnd"/>
      <w:r w:rsidRPr="00921DAC">
        <w:t xml:space="preserve"> </w:t>
      </w:r>
      <w:proofErr w:type="spellStart"/>
      <w:r w:rsidRPr="00921DAC">
        <w:t>gaudium</w:t>
      </w:r>
      <w:proofErr w:type="spellEnd"/>
      <w:r w:rsidRPr="00921DAC">
        <w:t xml:space="preserve">, 51 – </w:t>
      </w:r>
      <w:r w:rsidRPr="00921DAC">
        <w:rPr>
          <w:b/>
        </w:rPr>
        <w:t>reconocer, interpretar y elegir</w:t>
      </w:r>
      <w:r w:rsidRPr="00921DAC">
        <w:t xml:space="preserve"> – pueden ayudarnos a delinear un itinerario adecuado tanto para los individuos como para los grupos y las comunidades, sabiendo que en la práctica los límites entre las diferentes fases no son nunca tan claros.</w:t>
      </w:r>
      <w:r>
        <w:t xml:space="preserve"> (DPS 2).</w:t>
      </w:r>
    </w:p>
    <w:p w:rsidR="00921DAC" w:rsidRPr="00921DAC" w:rsidRDefault="00921DAC" w:rsidP="00DB45C8">
      <w:pPr>
        <w:pStyle w:val="Prrafodelista"/>
        <w:jc w:val="both"/>
      </w:pPr>
    </w:p>
    <w:p w:rsidR="003707DA" w:rsidRDefault="003707DA" w:rsidP="00DB45C8">
      <w:pPr>
        <w:pStyle w:val="Prrafodelista"/>
        <w:numPr>
          <w:ilvl w:val="0"/>
          <w:numId w:val="2"/>
        </w:numPr>
        <w:jc w:val="both"/>
        <w:rPr>
          <w:lang w:val="es-ES_tradnl"/>
        </w:rPr>
      </w:pPr>
      <w:r>
        <w:rPr>
          <w:b/>
          <w:lang w:val="es-ES_tradnl"/>
        </w:rPr>
        <w:t xml:space="preserve">Conocimiento de </w:t>
      </w:r>
      <w:r w:rsidR="00F503DE">
        <w:rPr>
          <w:b/>
          <w:lang w:val="es-ES_tradnl"/>
        </w:rPr>
        <w:t>uno mismo…</w:t>
      </w:r>
      <w:r w:rsidR="00F503DE" w:rsidRPr="00F503DE">
        <w:rPr>
          <w:lang w:val="es-ES_tradnl"/>
        </w:rPr>
        <w:t>interioridad.</w:t>
      </w:r>
      <w:r w:rsidR="00110151">
        <w:rPr>
          <w:lang w:val="es-ES_tradnl"/>
        </w:rPr>
        <w:t xml:space="preserve"> </w:t>
      </w:r>
      <w:r w:rsidR="00921DAC">
        <w:rPr>
          <w:lang w:val="es-ES_tradnl"/>
        </w:rPr>
        <w:t xml:space="preserve"> </w:t>
      </w:r>
      <w:r w:rsidR="00DB45C8" w:rsidRPr="00DB45C8">
        <w:rPr>
          <w:lang w:val="es-ES_tradnl"/>
        </w:rPr>
        <w:t>El reconocimiento se refiere, en primer lugar, a los efectos que los acontecimientos de mi vida, las personas que encuentro, las palabras que escucho o que leo producen en mi interioridad: una variedad de «deseos, sentimientos, emociones» (</w:t>
      </w:r>
      <w:proofErr w:type="spellStart"/>
      <w:r w:rsidR="00DB45C8" w:rsidRPr="00DB45C8">
        <w:rPr>
          <w:lang w:val="es-ES_tradnl"/>
        </w:rPr>
        <w:t>Amoris</w:t>
      </w:r>
      <w:proofErr w:type="spellEnd"/>
      <w:r w:rsidR="00DB45C8" w:rsidRPr="00DB45C8">
        <w:rPr>
          <w:lang w:val="es-ES_tradnl"/>
        </w:rPr>
        <w:t xml:space="preserve"> </w:t>
      </w:r>
      <w:proofErr w:type="spellStart"/>
      <w:r w:rsidR="00DB45C8" w:rsidRPr="00DB45C8">
        <w:rPr>
          <w:lang w:val="es-ES_tradnl"/>
        </w:rPr>
        <w:t>laetitia</w:t>
      </w:r>
      <w:proofErr w:type="spellEnd"/>
      <w:r w:rsidR="00DB45C8" w:rsidRPr="00DB45C8">
        <w:rPr>
          <w:lang w:val="es-ES_tradnl"/>
        </w:rPr>
        <w:t>, 143) de muy distinto signo: tristeza, oscuridad, plenitud, miedo, alegría, paz, sensación de vacío, ternura, rabia, esperanza, tibieza, etc.</w:t>
      </w:r>
    </w:p>
    <w:p w:rsidR="00DB45C8" w:rsidRPr="00DB45C8" w:rsidRDefault="00DB45C8" w:rsidP="00DB45C8">
      <w:pPr>
        <w:pStyle w:val="Prrafodelista"/>
        <w:jc w:val="both"/>
        <w:rPr>
          <w:lang w:val="es-ES_tradnl"/>
        </w:rPr>
      </w:pPr>
    </w:p>
    <w:p w:rsidR="00EF4145" w:rsidRDefault="003707DA" w:rsidP="00DB45C8">
      <w:pPr>
        <w:pStyle w:val="Prrafodelista"/>
        <w:numPr>
          <w:ilvl w:val="0"/>
          <w:numId w:val="2"/>
        </w:numPr>
        <w:jc w:val="both"/>
        <w:rPr>
          <w:lang w:val="es-ES_tradnl"/>
        </w:rPr>
      </w:pPr>
      <w:r w:rsidRPr="003707DA">
        <w:rPr>
          <w:b/>
          <w:lang w:val="es-ES_tradnl"/>
        </w:rPr>
        <w:t>Desarrollar la capacidad de escuchar</w:t>
      </w:r>
      <w:r>
        <w:rPr>
          <w:lang w:val="es-ES_tradnl"/>
        </w:rPr>
        <w:t>… a Dios, a uno mismo, a los demás, a la realidad.</w:t>
      </w:r>
      <w:r w:rsidR="00DB45C8">
        <w:rPr>
          <w:lang w:val="es-ES_tradnl"/>
        </w:rPr>
        <w:t xml:space="preserve"> No hay discernimiento posible sin el desarrollo de esta competencia. Silencio, escucha, interpretar qué repercusiones produce en mi interior lo que escucho. Enseñar a los niños y a los jóvenes a escuchar la voz de Dios en el interior.</w:t>
      </w:r>
    </w:p>
    <w:p w:rsidR="003707DA" w:rsidRPr="00EF4145" w:rsidRDefault="00DB45C8" w:rsidP="00EF4145">
      <w:pPr>
        <w:jc w:val="both"/>
        <w:rPr>
          <w:lang w:val="es-ES_tradnl"/>
        </w:rPr>
      </w:pPr>
      <w:r w:rsidRPr="00EF4145">
        <w:rPr>
          <w:lang w:val="es-ES_tradnl"/>
        </w:rPr>
        <w:t xml:space="preserve"> </w:t>
      </w:r>
    </w:p>
    <w:p w:rsidR="003707DA" w:rsidRDefault="003707DA" w:rsidP="00EF4145">
      <w:pPr>
        <w:pStyle w:val="Prrafodelista"/>
        <w:numPr>
          <w:ilvl w:val="0"/>
          <w:numId w:val="2"/>
        </w:numPr>
        <w:jc w:val="both"/>
        <w:rPr>
          <w:lang w:val="es-ES_tradnl"/>
        </w:rPr>
      </w:pPr>
      <w:r w:rsidRPr="003707DA">
        <w:rPr>
          <w:b/>
          <w:lang w:val="es-ES_tradnl"/>
        </w:rPr>
        <w:t>Capacidad para tomar decisiones.</w:t>
      </w:r>
      <w:r w:rsidR="00EF4145">
        <w:rPr>
          <w:b/>
          <w:lang w:val="es-ES_tradnl"/>
        </w:rPr>
        <w:t xml:space="preserve"> …elegir, decidir, concretar. </w:t>
      </w:r>
      <w:r w:rsidR="00EF4145" w:rsidRPr="00EF4145">
        <w:rPr>
          <w:lang w:val="es-ES_tradnl"/>
        </w:rPr>
        <w:t>Promover elecciones verdaderamente libres y responsables, despojándose de toda connivencia con legados de otros tiempos, sigue siendo el objetivo de toda pastoral vocacional seria</w:t>
      </w:r>
      <w:r w:rsidR="00EF4145">
        <w:rPr>
          <w:lang w:val="es-ES_tradnl"/>
        </w:rPr>
        <w:t xml:space="preserve"> (DPS 1) y por lo tanto de toda catequesis y pastoral de jóvenes</w:t>
      </w:r>
      <w:r w:rsidR="00EF4145" w:rsidRPr="00EF4145">
        <w:rPr>
          <w:lang w:val="es-ES_tradnl"/>
        </w:rPr>
        <w:t>.</w:t>
      </w:r>
    </w:p>
    <w:p w:rsidR="004C2D66" w:rsidRPr="004C2D66" w:rsidRDefault="004C2D66" w:rsidP="004C2D66">
      <w:pPr>
        <w:pStyle w:val="Prrafodelista"/>
        <w:jc w:val="center"/>
        <w:rPr>
          <w:lang w:val="es-ES_tradnl"/>
        </w:rPr>
      </w:pPr>
    </w:p>
    <w:p w:rsidR="004C2D66" w:rsidRPr="004C2D66" w:rsidRDefault="004C2D66" w:rsidP="004C2D66">
      <w:pPr>
        <w:jc w:val="center"/>
        <w:rPr>
          <w:lang w:val="es-ES_tradnl"/>
        </w:rPr>
      </w:pPr>
      <w:r>
        <w:rPr>
          <w:lang w:val="es-ES_tradnl"/>
        </w:rPr>
        <w:t>“NECESITAMOS LEER DESDE DENTRO, LO QUE EL SEÑOR NOS PIDE, PARA VIVIR EN EL AMOR”. Papa Francisco. Marzo 2018</w:t>
      </w:r>
    </w:p>
    <w:p w:rsidR="003707DA" w:rsidRDefault="003707DA" w:rsidP="003707DA">
      <w:pPr>
        <w:pStyle w:val="Prrafodelista"/>
        <w:rPr>
          <w:lang w:val="es-ES_tradnl"/>
        </w:rPr>
      </w:pPr>
    </w:p>
    <w:p w:rsidR="000C2D05" w:rsidRDefault="000C2D05" w:rsidP="003707DA">
      <w:pPr>
        <w:pStyle w:val="Prrafodelista"/>
        <w:rPr>
          <w:lang w:val="es-ES_tradnl"/>
        </w:rPr>
      </w:pPr>
    </w:p>
    <w:p w:rsidR="00B75A5B" w:rsidRDefault="00B75A5B" w:rsidP="003707DA">
      <w:pPr>
        <w:pStyle w:val="Prrafodelista"/>
        <w:rPr>
          <w:lang w:val="es-ES_tradnl"/>
        </w:rPr>
      </w:pPr>
    </w:p>
    <w:p w:rsidR="00B75A5B" w:rsidRPr="00EF4145" w:rsidRDefault="00B75A5B" w:rsidP="003707DA">
      <w:pPr>
        <w:pStyle w:val="Prrafodelista"/>
        <w:rPr>
          <w:lang w:val="es-ES_tradnl"/>
        </w:rPr>
      </w:pPr>
    </w:p>
    <w:sectPr w:rsidR="00B75A5B" w:rsidRPr="00EF4145" w:rsidSect="004C2D6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93" w:rsidRDefault="00516393" w:rsidP="00166018">
      <w:r>
        <w:separator/>
      </w:r>
    </w:p>
  </w:endnote>
  <w:endnote w:type="continuationSeparator" w:id="0">
    <w:p w:rsidR="00516393" w:rsidRDefault="00516393" w:rsidP="001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93" w:rsidRDefault="00516393" w:rsidP="00166018">
      <w:r>
        <w:separator/>
      </w:r>
    </w:p>
  </w:footnote>
  <w:footnote w:type="continuationSeparator" w:id="0">
    <w:p w:rsidR="00516393" w:rsidRDefault="00516393" w:rsidP="00166018">
      <w:r>
        <w:continuationSeparator/>
      </w:r>
    </w:p>
  </w:footnote>
  <w:footnote w:id="1">
    <w:p w:rsidR="00166018" w:rsidRPr="00166018" w:rsidRDefault="00166018">
      <w:pPr>
        <w:pStyle w:val="Textonotapie"/>
        <w:rPr>
          <w:lang w:val="es-AR"/>
        </w:rPr>
      </w:pPr>
      <w:r>
        <w:rPr>
          <w:rStyle w:val="Refdenotaalpie"/>
        </w:rPr>
        <w:footnoteRef/>
      </w:r>
      <w:r>
        <w:t xml:space="preserve">DPS </w:t>
      </w:r>
      <w:r>
        <w:rPr>
          <w:bCs/>
          <w:lang w:val="es-ES_tradnl"/>
        </w:rPr>
        <w:t>Documento. Preparatorio para el Sínodo de los Obispos sobre los jóvenes, la fe y el discernimiento vocacional.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54F6"/>
    <w:multiLevelType w:val="hybridMultilevel"/>
    <w:tmpl w:val="92CE6D40"/>
    <w:lvl w:ilvl="0" w:tplc="0C0A0011">
      <w:start w:val="1"/>
      <w:numFmt w:val="decimal"/>
      <w:lvlText w:val="%1)"/>
      <w:lvlJc w:val="left"/>
      <w:pPr>
        <w:tabs>
          <w:tab w:val="num" w:pos="720"/>
        </w:tabs>
        <w:ind w:left="720" w:hanging="360"/>
      </w:pPr>
    </w:lvl>
    <w:lvl w:ilvl="1" w:tplc="A5426D34">
      <w:start w:val="20"/>
      <w:numFmt w:val="bullet"/>
      <w:lvlText w:val=""/>
      <w:lvlJc w:val="left"/>
      <w:pPr>
        <w:tabs>
          <w:tab w:val="num" w:pos="1440"/>
        </w:tabs>
        <w:ind w:left="1440" w:hanging="360"/>
      </w:pPr>
      <w:rPr>
        <w:rFonts w:ascii="Wingdings 2" w:hAnsi="Wingdings 2"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6E8009F"/>
    <w:multiLevelType w:val="hybridMultilevel"/>
    <w:tmpl w:val="BA6C3986"/>
    <w:lvl w:ilvl="0" w:tplc="1A3833C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02"/>
    <w:rsid w:val="000C2D05"/>
    <w:rsid w:val="00110151"/>
    <w:rsid w:val="00166018"/>
    <w:rsid w:val="00171C75"/>
    <w:rsid w:val="002C05BD"/>
    <w:rsid w:val="0030065F"/>
    <w:rsid w:val="003707DA"/>
    <w:rsid w:val="003745C8"/>
    <w:rsid w:val="00417C2B"/>
    <w:rsid w:val="004C2D66"/>
    <w:rsid w:val="004E48B6"/>
    <w:rsid w:val="00516393"/>
    <w:rsid w:val="005849F2"/>
    <w:rsid w:val="00804513"/>
    <w:rsid w:val="00897C3F"/>
    <w:rsid w:val="00921DAC"/>
    <w:rsid w:val="00964C9A"/>
    <w:rsid w:val="00A51C0B"/>
    <w:rsid w:val="00B75A5B"/>
    <w:rsid w:val="00BF0D86"/>
    <w:rsid w:val="00CB4E2B"/>
    <w:rsid w:val="00CE4A5A"/>
    <w:rsid w:val="00CF31FC"/>
    <w:rsid w:val="00D67148"/>
    <w:rsid w:val="00DB45C8"/>
    <w:rsid w:val="00E16244"/>
    <w:rsid w:val="00EF4145"/>
    <w:rsid w:val="00F24302"/>
    <w:rsid w:val="00F503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3389"/>
  <w15:chartTrackingRefBased/>
  <w15:docId w15:val="{45640A0A-8703-4558-9CCB-EFC81A6E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02"/>
    <w:pPr>
      <w:spacing w:after="0" w:line="240" w:lineRule="auto"/>
    </w:pPr>
    <w:rPr>
      <w:rFonts w:ascii="Times New Roman" w:eastAsia="Times New Roman" w:hAnsi="Times New Roman" w:cs="Times New Roman"/>
      <w:sz w:val="24"/>
      <w:szCs w:val="24"/>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D86"/>
    <w:pPr>
      <w:ind w:left="720"/>
      <w:contextualSpacing/>
    </w:pPr>
  </w:style>
  <w:style w:type="paragraph" w:styleId="Textonotapie">
    <w:name w:val="footnote text"/>
    <w:basedOn w:val="Normal"/>
    <w:link w:val="TextonotapieCar"/>
    <w:uiPriority w:val="99"/>
    <w:semiHidden/>
    <w:unhideWhenUsed/>
    <w:rsid w:val="00166018"/>
    <w:rPr>
      <w:sz w:val="20"/>
      <w:szCs w:val="20"/>
    </w:rPr>
  </w:style>
  <w:style w:type="character" w:customStyle="1" w:styleId="TextonotapieCar">
    <w:name w:val="Texto nota pie Car"/>
    <w:basedOn w:val="Fuentedeprrafopredeter"/>
    <w:link w:val="Textonotapie"/>
    <w:uiPriority w:val="99"/>
    <w:semiHidden/>
    <w:rsid w:val="00166018"/>
    <w:rPr>
      <w:rFonts w:ascii="Times New Roman" w:eastAsia="Times New Roman" w:hAnsi="Times New Roman" w:cs="Times New Roman"/>
      <w:sz w:val="20"/>
      <w:szCs w:val="20"/>
      <w:lang w:val="es-ES" w:eastAsia="es-AR"/>
    </w:rPr>
  </w:style>
  <w:style w:type="character" w:styleId="Refdenotaalpie">
    <w:name w:val="footnote reference"/>
    <w:basedOn w:val="Fuentedeprrafopredeter"/>
    <w:uiPriority w:val="99"/>
    <w:semiHidden/>
    <w:unhideWhenUsed/>
    <w:rsid w:val="0016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BEEC-EC84-4470-A2BA-AAE86E30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Estela</dc:creator>
  <cp:keywords/>
  <dc:description/>
  <cp:lastModifiedBy>Maria Estela</cp:lastModifiedBy>
  <cp:revision>19</cp:revision>
  <dcterms:created xsi:type="dcterms:W3CDTF">2018-06-27T16:21:00Z</dcterms:created>
  <dcterms:modified xsi:type="dcterms:W3CDTF">2018-07-06T18:58:00Z</dcterms:modified>
</cp:coreProperties>
</file>